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EF59FE" w:rsidRDefault="00EF59FE" w:rsidP="00EF59FE">
      <w:pPr>
        <w:ind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EF59FE" w:rsidRDefault="00EF59FE" w:rsidP="00EF59FE">
      <w:pPr>
        <w:ind w:left="-720" w:right="-828"/>
        <w:rPr>
          <w:rFonts w:ascii="Calibri" w:hAnsi="Calibri" w:cs="Tahoma"/>
          <w:sz w:val="22"/>
          <w:lang w:val="de-DE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>
        <w:rPr>
          <w:rFonts w:ascii="Calibri" w:hAnsi="Calibri" w:cs="Tahoma"/>
          <w:b/>
          <w:i/>
          <w:sz w:val="22"/>
        </w:rPr>
        <w:t>Sz. Pan</w:t>
      </w:r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651139">
        <w:rPr>
          <w:rFonts w:ascii="Calibri" w:hAnsi="Calibri" w:cs="Tahoma"/>
          <w:b/>
          <w:i/>
          <w:sz w:val="22"/>
        </w:rPr>
        <w:t>Dr hab. Maciej Cymerys</w:t>
      </w:r>
      <w:r w:rsidR="008C1553">
        <w:rPr>
          <w:rFonts w:ascii="Calibri" w:hAnsi="Calibri" w:cs="Tahoma"/>
          <w:b/>
          <w:i/>
          <w:sz w:val="22"/>
        </w:rPr>
        <w:t>, prof. UMP</w:t>
      </w:r>
      <w:bookmarkStart w:id="0" w:name="_GoBack"/>
      <w:bookmarkEnd w:id="0"/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F05FFA">
        <w:rPr>
          <w:rFonts w:ascii="Calibri" w:hAnsi="Calibri" w:cs="Tahoma"/>
          <w:b/>
          <w:i/>
          <w:sz w:val="22"/>
        </w:rPr>
        <w:t>Dziekan Wydziału Lekarskiego</w:t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Uniwersytetu Medycznego im. Karola Marcinkowskiego 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w Poznaniu </w:t>
      </w:r>
      <w:r w:rsidRPr="00DB7202">
        <w:rPr>
          <w:rFonts w:ascii="Calibri" w:hAnsi="Calibri" w:cs="Tahoma"/>
          <w:b/>
          <w:i/>
          <w:sz w:val="16"/>
          <w:szCs w:val="16"/>
        </w:rPr>
        <w:tab/>
      </w:r>
      <w:r w:rsidR="00DB7202" w:rsidRPr="00DB7202">
        <w:rPr>
          <w:rFonts w:ascii="Calibri" w:hAnsi="Calibri" w:cs="Tahoma"/>
          <w:b/>
          <w:i/>
          <w:sz w:val="16"/>
          <w:szCs w:val="16"/>
        </w:rPr>
        <w:br/>
      </w: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Style w:val="Tabela-Siatka"/>
        <w:tblW w:w="10440" w:type="dxa"/>
        <w:tblInd w:w="-612" w:type="dxa"/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EF59FE" w:rsidTr="00EF59F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EF59FE" w:rsidRDefault="00EF59FE" w:rsidP="00EF59FE">
      <w:pPr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EF59FE" w:rsidRDefault="00EF59FE" w:rsidP="00EF59FE">
      <w:pPr>
        <w:ind w:right="-828"/>
        <w:jc w:val="center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t>Niezaliczone przedmioty:</w:t>
      </w:r>
    </w:p>
    <w:p w:rsidR="00EF59FE" w:rsidRDefault="00EF59FE" w:rsidP="00EF59FE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500"/>
      </w:tblGrid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F59FE" w:rsidRDefault="00EF59FE" w:rsidP="00EF59FE">
      <w:pPr>
        <w:ind w:left="-720" w:right="-828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EF59FE" w:rsidRDefault="00EF59FE" w:rsidP="00EF59FE">
      <w:pPr>
        <w:ind w:left="6360" w:right="-828" w:firstLine="12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DB7202" w:rsidRPr="003A0962" w:rsidRDefault="00DB7202" w:rsidP="00DB7202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DB7202" w:rsidRDefault="00DB7202" w:rsidP="00DB7202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DB7202" w:rsidRDefault="00DB7202" w:rsidP="00DB7202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DB7202">
      <w:pPr>
        <w:spacing w:line="360" w:lineRule="auto"/>
        <w:ind w:left="-720" w:right="-828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E"/>
    <w:rsid w:val="002B289A"/>
    <w:rsid w:val="00651139"/>
    <w:rsid w:val="008C1553"/>
    <w:rsid w:val="00963C29"/>
    <w:rsid w:val="00BF27DF"/>
    <w:rsid w:val="00DB5B5E"/>
    <w:rsid w:val="00DB7202"/>
    <w:rsid w:val="00EF59FE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846F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Antoniewska</cp:lastModifiedBy>
  <cp:revision>4</cp:revision>
  <dcterms:created xsi:type="dcterms:W3CDTF">2023-11-23T08:38:00Z</dcterms:created>
  <dcterms:modified xsi:type="dcterms:W3CDTF">2023-11-23T08:38:00Z</dcterms:modified>
</cp:coreProperties>
</file>