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D5" w:rsidRDefault="00AA38D5">
      <w:pPr>
        <w:rPr>
          <w:b/>
        </w:rPr>
      </w:pPr>
      <w:r>
        <w:rPr>
          <w:b/>
        </w:rPr>
        <w:t>Test formatujący V rok – rok akademicki 2023/2024</w:t>
      </w:r>
    </w:p>
    <w:p w:rsidR="00BB306A" w:rsidRPr="00B90976" w:rsidRDefault="0055358C">
      <w:pPr>
        <w:rPr>
          <w:b/>
        </w:rPr>
      </w:pPr>
      <w:r w:rsidRPr="00B90976">
        <w:rPr>
          <w:b/>
        </w:rPr>
        <w:t>Załącznik</w:t>
      </w:r>
      <w:r w:rsidR="00C566A7" w:rsidRPr="00B90976">
        <w:rPr>
          <w:b/>
        </w:rPr>
        <w:t xml:space="preserve"> nr 1.</w:t>
      </w:r>
      <w:r w:rsidRPr="00B90976">
        <w:rPr>
          <w:b/>
        </w:rPr>
        <w:t xml:space="preserve"> Liczba pytań i standardy</w:t>
      </w:r>
    </w:p>
    <w:p w:rsidR="00C566A7" w:rsidRPr="0055358C" w:rsidRDefault="00C566A7">
      <w:pPr>
        <w:rPr>
          <w:b/>
        </w:rPr>
      </w:pPr>
      <w:r w:rsidRPr="0055358C">
        <w:rPr>
          <w:b/>
        </w:rPr>
        <w:t>Choroby wewnętrzne 45 pytań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4"/>
        <w:gridCol w:w="6883"/>
        <w:gridCol w:w="1025"/>
      </w:tblGrid>
      <w:tr w:rsidR="00CA7E15" w:rsidRPr="003F3945" w:rsidTr="00602AED">
        <w:tc>
          <w:tcPr>
            <w:tcW w:w="0" w:type="auto"/>
          </w:tcPr>
          <w:p w:rsidR="00602AED" w:rsidRPr="003F3945" w:rsidRDefault="00602AED">
            <w:r w:rsidRPr="003F3945">
              <w:t>Nr standardu</w:t>
            </w:r>
          </w:p>
        </w:tc>
        <w:tc>
          <w:tcPr>
            <w:tcW w:w="0" w:type="auto"/>
          </w:tcPr>
          <w:p w:rsidR="00602AED" w:rsidRPr="003F3945" w:rsidRDefault="00602AED">
            <w:r w:rsidRPr="003F3945">
              <w:t>Treść standardu</w:t>
            </w:r>
          </w:p>
        </w:tc>
        <w:tc>
          <w:tcPr>
            <w:tcW w:w="0" w:type="auto"/>
          </w:tcPr>
          <w:p w:rsidR="00602AED" w:rsidRPr="003F3945" w:rsidRDefault="00602AED" w:rsidP="00CA7E15">
            <w:r>
              <w:t>Liczba pytań</w:t>
            </w:r>
          </w:p>
        </w:tc>
      </w:tr>
      <w:tr w:rsidR="00CA7E15" w:rsidRPr="003F3945" w:rsidTr="00602AED">
        <w:tc>
          <w:tcPr>
            <w:tcW w:w="0" w:type="auto"/>
          </w:tcPr>
          <w:p w:rsidR="00602AED" w:rsidRPr="003F3945" w:rsidRDefault="00602AED" w:rsidP="003F3945">
            <w:r w:rsidRPr="003F3945">
              <w:t>E.W1</w:t>
            </w:r>
          </w:p>
        </w:tc>
        <w:tc>
          <w:tcPr>
            <w:tcW w:w="0" w:type="auto"/>
          </w:tcPr>
          <w:p w:rsidR="00602AED" w:rsidRPr="003F3945" w:rsidRDefault="00602AED" w:rsidP="003F3945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uwarunkowania środowiskowe i epidemiologiczne najczęstszych chorób</w:t>
            </w:r>
          </w:p>
        </w:tc>
        <w:tc>
          <w:tcPr>
            <w:tcW w:w="0" w:type="auto"/>
          </w:tcPr>
          <w:p w:rsidR="00602AED" w:rsidRPr="003F3945" w:rsidRDefault="00CA7E15" w:rsidP="003F394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efekty łączone z EW7</w:t>
            </w:r>
          </w:p>
        </w:tc>
      </w:tr>
      <w:tr w:rsidR="00CA7E15" w:rsidRPr="003F3945" w:rsidTr="00602AED">
        <w:tc>
          <w:tcPr>
            <w:tcW w:w="0" w:type="auto"/>
          </w:tcPr>
          <w:p w:rsidR="00602AED" w:rsidRPr="003F3945" w:rsidRDefault="00602AED">
            <w:r w:rsidRPr="003F3945">
              <w:t>E.W7</w:t>
            </w:r>
          </w:p>
        </w:tc>
        <w:tc>
          <w:tcPr>
            <w:tcW w:w="0" w:type="auto"/>
          </w:tcPr>
          <w:p w:rsidR="00602AED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przyczyny, objawy, zasady diagnozowania i postępowania terapeutycznego w odniesieniu do najczęstszych chorób wewnętrznych występujących u osób dorosłych oraz ich powikłań:</w:t>
            </w:r>
          </w:p>
          <w:p w:rsidR="00602AED" w:rsidRDefault="00602AED">
            <w:r>
              <w:t xml:space="preserve">a) 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 </w:t>
            </w:r>
          </w:p>
          <w:p w:rsidR="00602AED" w:rsidRDefault="00602AED">
            <w:r>
              <w:t xml:space="preserve">b) 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 </w:t>
            </w:r>
          </w:p>
          <w:p w:rsidR="00602AED" w:rsidRDefault="00602AED">
            <w:r>
              <w:t xml:space="preserve">c) chorób układu pokarmowego, w tym chorób: jamy ustnej, przełyku, żołądka i dwunastnicy, jelit, trzustki, wątroby, dróg żółciowych i pęcherzyka żółciowego, </w:t>
            </w:r>
          </w:p>
          <w:p w:rsidR="00602AED" w:rsidRDefault="00602AED">
            <w:r>
              <w:t xml:space="preserve">d) 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>
              <w:t>dyslipidemii</w:t>
            </w:r>
            <w:proofErr w:type="spellEnd"/>
            <w:r>
              <w:t xml:space="preserve">, </w:t>
            </w:r>
          </w:p>
          <w:p w:rsidR="00602AED" w:rsidRDefault="00602AED">
            <w:r>
              <w:t xml:space="preserve">e) 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 </w:t>
            </w:r>
          </w:p>
          <w:p w:rsidR="00602AED" w:rsidRDefault="00602AED">
            <w:r>
              <w:t xml:space="preserve">f) chorób układu krwiotwórczego, w tym: aplazji szpiku, niedokrwistości, </w:t>
            </w:r>
            <w:proofErr w:type="spellStart"/>
            <w:r>
              <w:t>granulocytopenii</w:t>
            </w:r>
            <w:proofErr w:type="spellEnd"/>
            <w:r>
              <w:t xml:space="preserve"> i agranulocytozy, małopłytkowości, białaczek ostrych, nowotworów </w:t>
            </w:r>
            <w:proofErr w:type="spellStart"/>
            <w:r>
              <w:t>mieloproliferacyjnych</w:t>
            </w:r>
            <w:proofErr w:type="spellEnd"/>
            <w:r>
              <w:t xml:space="preserve"> i </w:t>
            </w:r>
            <w:proofErr w:type="spellStart"/>
            <w:r>
              <w:t>mielodysplastycznomieloproliferacyjnych</w:t>
            </w:r>
            <w:proofErr w:type="spellEnd"/>
            <w:r>
              <w:t xml:space="preserve">, zespołów </w:t>
            </w:r>
            <w:proofErr w:type="spellStart"/>
            <w:r>
              <w:t>mielodysplastycznych</w:t>
            </w:r>
            <w:proofErr w:type="spellEnd"/>
            <w:r>
              <w:t xml:space="preserve">, nowotworów z dojrzałych limfocytów B i T, skaz krwotocznych, </w:t>
            </w:r>
            <w:proofErr w:type="spellStart"/>
            <w:r>
              <w:t>trombofilii</w:t>
            </w:r>
            <w:proofErr w:type="spellEnd"/>
            <w:r>
              <w:t xml:space="preserve">, stanów bezpośredniego zagrożenia życia w hematologii, zaburzeń krwi w chorobach innych narządów; </w:t>
            </w:r>
          </w:p>
          <w:p w:rsidR="00602AED" w:rsidRDefault="00602AED">
            <w:r>
              <w:t xml:space="preserve">g) 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:rsidR="00602AED" w:rsidRDefault="00602AED">
            <w:r>
              <w:t>h) chorób alergicznych, w tym: anafilaksji i wstrząsu anafilaktycznego oraz obrzęku naczynioruchowego,</w:t>
            </w:r>
          </w:p>
          <w:p w:rsidR="00602AED" w:rsidRDefault="00602AED">
            <w:r>
              <w:lastRenderedPageBreak/>
              <w:t xml:space="preserve">i) zaburzeń wodno-elektrolitowych i kwasowo-zasadowych: stanów odwodnienia, stanów </w:t>
            </w:r>
            <w:proofErr w:type="spellStart"/>
            <w:r>
              <w:t>przewodnienia</w:t>
            </w:r>
            <w:proofErr w:type="spellEnd"/>
            <w:r>
              <w:t xml:space="preserve">, zaburzeń gospodarki elektrolitowej, kwasicy i </w:t>
            </w:r>
            <w:proofErr w:type="spellStart"/>
            <w:r>
              <w:t>zasadowicy</w:t>
            </w:r>
            <w:proofErr w:type="spellEnd"/>
            <w:r>
              <w:t>;</w:t>
            </w:r>
          </w:p>
          <w:p w:rsidR="00602AED" w:rsidRPr="003F3945" w:rsidRDefault="00602AED"/>
        </w:tc>
        <w:tc>
          <w:tcPr>
            <w:tcW w:w="0" w:type="auto"/>
          </w:tcPr>
          <w:p w:rsidR="00602AED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602AED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602AED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602AED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10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7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  <w:p w:rsidR="00CA7E15" w:rsidRPr="003F394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</w:tc>
      </w:tr>
      <w:tr w:rsidR="00CA7E15" w:rsidRPr="003F3945" w:rsidTr="00602AED">
        <w:tc>
          <w:tcPr>
            <w:tcW w:w="0" w:type="auto"/>
          </w:tcPr>
          <w:p w:rsidR="00602AED" w:rsidRPr="003F3945" w:rsidRDefault="00602AED">
            <w:r w:rsidRPr="003F3945">
              <w:lastRenderedPageBreak/>
              <w:t>C.W33</w:t>
            </w:r>
          </w:p>
        </w:tc>
        <w:tc>
          <w:tcPr>
            <w:tcW w:w="0" w:type="auto"/>
          </w:tcPr>
          <w:p w:rsidR="00602AED" w:rsidRPr="003F3945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wymienia postacie kliniczne najczęstszych chorób poszczególnych układów i narządów, chorób metabolicznych oraz zaburzeń gospodarki wodno-elektrolitowej i kwasowo-zasadowej;</w:t>
            </w:r>
          </w:p>
        </w:tc>
        <w:tc>
          <w:tcPr>
            <w:tcW w:w="0" w:type="auto"/>
          </w:tcPr>
          <w:p w:rsidR="00602AED" w:rsidRPr="003F394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efekty łączone z EW7</w:t>
            </w:r>
          </w:p>
        </w:tc>
      </w:tr>
      <w:tr w:rsidR="00CA7E15" w:rsidRPr="003F3945" w:rsidTr="00602AED">
        <w:tc>
          <w:tcPr>
            <w:tcW w:w="0" w:type="auto"/>
          </w:tcPr>
          <w:p w:rsidR="00602AED" w:rsidRPr="003F3945" w:rsidRDefault="00602AED">
            <w:r w:rsidRPr="003F3945">
              <w:t>B.W29</w:t>
            </w:r>
          </w:p>
        </w:tc>
        <w:tc>
          <w:tcPr>
            <w:tcW w:w="0" w:type="auto"/>
          </w:tcPr>
          <w:p w:rsidR="00602AED" w:rsidRPr="003F3945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podstawowe ilościowe parametry opisujące wydolność poszczególnych układów i narządów, w tym: zakres normy i czynniki demograficzne wpływające na wartość tych parametrów</w:t>
            </w:r>
          </w:p>
        </w:tc>
        <w:tc>
          <w:tcPr>
            <w:tcW w:w="0" w:type="auto"/>
          </w:tcPr>
          <w:p w:rsidR="00602AED" w:rsidRPr="003F394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efekty łączone z EW7</w:t>
            </w:r>
          </w:p>
        </w:tc>
      </w:tr>
      <w:tr w:rsidR="00CA7E15" w:rsidRPr="003F3945" w:rsidTr="00602AED">
        <w:tc>
          <w:tcPr>
            <w:tcW w:w="0" w:type="auto"/>
          </w:tcPr>
          <w:p w:rsidR="00602AED" w:rsidRPr="003F3945" w:rsidRDefault="00602AED">
            <w:r w:rsidRPr="003F3945">
              <w:t>E.W9</w:t>
            </w:r>
          </w:p>
        </w:tc>
        <w:tc>
          <w:tcPr>
            <w:tcW w:w="0" w:type="auto"/>
          </w:tcPr>
          <w:p w:rsidR="00602AED" w:rsidRPr="003F3945" w:rsidRDefault="00602AE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rozumie przyczyny i zna podstawowe odrębności w najczęstszych chorobach występujących u osób starszych oraz zasady postępowania w podstawowych zespołach geriatrycznych</w:t>
            </w:r>
          </w:p>
        </w:tc>
        <w:tc>
          <w:tcPr>
            <w:tcW w:w="0" w:type="auto"/>
          </w:tcPr>
          <w:p w:rsidR="00602AED" w:rsidRPr="003F3945" w:rsidRDefault="00CA7E15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efekty łączone z EW7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Pediatria 40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6749"/>
        <w:gridCol w:w="1116"/>
      </w:tblGrid>
      <w:tr w:rsidR="00CA7E15" w:rsidRPr="003F3945" w:rsidTr="00CA7E15">
        <w:tc>
          <w:tcPr>
            <w:tcW w:w="0" w:type="auto"/>
          </w:tcPr>
          <w:p w:rsidR="00CA7E15" w:rsidRPr="003F3945" w:rsidRDefault="00CA7E15" w:rsidP="009669DD">
            <w:pPr>
              <w:rPr>
                <w:b/>
              </w:rPr>
            </w:pPr>
            <w:r w:rsidRPr="003F3945">
              <w:rPr>
                <w:b/>
              </w:rPr>
              <w:t>Nr standardu</w:t>
            </w:r>
          </w:p>
        </w:tc>
        <w:tc>
          <w:tcPr>
            <w:tcW w:w="0" w:type="auto"/>
          </w:tcPr>
          <w:p w:rsidR="00CA7E15" w:rsidRPr="003F3945" w:rsidRDefault="00CA7E15" w:rsidP="009669DD">
            <w:pPr>
              <w:rPr>
                <w:b/>
              </w:rPr>
            </w:pPr>
            <w:r w:rsidRPr="003F3945">
              <w:rPr>
                <w:b/>
              </w:rPr>
              <w:t>Treść standardu</w:t>
            </w:r>
          </w:p>
        </w:tc>
        <w:tc>
          <w:tcPr>
            <w:tcW w:w="0" w:type="auto"/>
          </w:tcPr>
          <w:p w:rsidR="00CA7E15" w:rsidRPr="003F3945" w:rsidRDefault="00CA7E15" w:rsidP="009669DD">
            <w:pPr>
              <w:rPr>
                <w:b/>
              </w:rPr>
            </w:pPr>
            <w:r>
              <w:rPr>
                <w:b/>
              </w:rPr>
              <w:t>Liczba pytań</w:t>
            </w:r>
          </w:p>
        </w:tc>
      </w:tr>
      <w:tr w:rsidR="00CA7E15" w:rsidRPr="003F3945" w:rsidTr="00CA7E15">
        <w:tc>
          <w:tcPr>
            <w:tcW w:w="0" w:type="auto"/>
          </w:tcPr>
          <w:p w:rsidR="00CA7E15" w:rsidRPr="003F3945" w:rsidRDefault="00CA7E15" w:rsidP="009669DD">
            <w:r w:rsidRPr="003F3945">
              <w:t>E.W1</w:t>
            </w:r>
          </w:p>
        </w:tc>
        <w:tc>
          <w:tcPr>
            <w:tcW w:w="0" w:type="auto"/>
          </w:tcPr>
          <w:p w:rsidR="00CA7E15" w:rsidRPr="003F3945" w:rsidRDefault="00CA7E15" w:rsidP="009669DD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uwarunkowania środowiskowe i epidemiologiczne najczęstszych chorób</w:t>
            </w:r>
          </w:p>
        </w:tc>
        <w:tc>
          <w:tcPr>
            <w:tcW w:w="0" w:type="auto"/>
          </w:tcPr>
          <w:p w:rsidR="00CA7E15" w:rsidRPr="003F3945" w:rsidRDefault="00CA7E15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Efekty łączone z EW3</w:t>
            </w:r>
          </w:p>
        </w:tc>
      </w:tr>
      <w:tr w:rsidR="00CA7E15" w:rsidRPr="003F3945" w:rsidTr="00CA7E15">
        <w:tc>
          <w:tcPr>
            <w:tcW w:w="0" w:type="auto"/>
          </w:tcPr>
          <w:p w:rsidR="00CA7E15" w:rsidRPr="003F3945" w:rsidRDefault="00CA7E15" w:rsidP="009669DD">
            <w:r w:rsidRPr="003F3945">
              <w:t>E.W2</w:t>
            </w:r>
          </w:p>
        </w:tc>
        <w:tc>
          <w:tcPr>
            <w:tcW w:w="0" w:type="auto"/>
          </w:tcPr>
          <w:p w:rsidR="00CA7E15" w:rsidRPr="003F3945" w:rsidRDefault="00CA7E15" w:rsidP="009669DD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żywienia dzieci zdrowych i chorych, szczepień ochronnych i prowadzenia bilansu zdrowia dziecka;</w:t>
            </w:r>
          </w:p>
        </w:tc>
        <w:tc>
          <w:tcPr>
            <w:tcW w:w="0" w:type="auto"/>
          </w:tcPr>
          <w:p w:rsidR="00CA7E15" w:rsidRPr="003F3945" w:rsidRDefault="00CA7E15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CA7E15" w:rsidRPr="003F3945" w:rsidTr="00CA7E15">
        <w:tc>
          <w:tcPr>
            <w:tcW w:w="0" w:type="auto"/>
          </w:tcPr>
          <w:p w:rsidR="00CA7E15" w:rsidRPr="003F3945" w:rsidRDefault="00CA7E15" w:rsidP="009669DD">
            <w:r w:rsidRPr="003F3945">
              <w:t>E.W3</w:t>
            </w:r>
          </w:p>
        </w:tc>
        <w:tc>
          <w:tcPr>
            <w:tcW w:w="0" w:type="auto"/>
          </w:tcPr>
          <w:p w:rsidR="00CA7E15" w:rsidRDefault="00CA7E15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przyczyny, objawy, zasady diagnozowania i postępowania terapeutycznego w przypadku najczęstszych chorób dzieci</w:t>
            </w:r>
          </w:p>
          <w:p w:rsidR="00CA7E15" w:rsidRDefault="00CA7E15" w:rsidP="009669DD">
            <w:r>
              <w:t xml:space="preserve">a) krzywicy, tężyczki, drgawek, </w:t>
            </w:r>
          </w:p>
          <w:p w:rsidR="00CA7E15" w:rsidRDefault="00CA7E15" w:rsidP="009669DD">
            <w:r>
              <w:t xml:space="preserve">b) wad serca, zapalenia mięśnia sercowego, wsierdzia i osierdzia, </w:t>
            </w:r>
            <w:proofErr w:type="spellStart"/>
            <w:r>
              <w:t>kardiomiopatii</w:t>
            </w:r>
            <w:proofErr w:type="spellEnd"/>
            <w:r>
              <w:t xml:space="preserve">, zaburzeń rytmu serca, niewydolności serca, nadciśnienia tętniczego, omdleń, </w:t>
            </w:r>
          </w:p>
          <w:p w:rsidR="00CA7E15" w:rsidRDefault="00CA7E15" w:rsidP="009669DD">
            <w:r>
              <w:t>c) 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:rsidR="00CA7E15" w:rsidRDefault="00CA7E15" w:rsidP="009669DD">
            <w:r>
              <w:t xml:space="preserve">d) niedokrwistości, skaz krwotocznych, stanów niewydolności szpiku, chorób nowotworowych wieku dziecięcego, w tym guzów litych typowych dla wieku dziecięcego, </w:t>
            </w:r>
          </w:p>
          <w:p w:rsidR="00CA7E15" w:rsidRDefault="00CA7E15" w:rsidP="009669DD">
            <w:r>
              <w:t xml:space="preserve">e) ostrych i przewlekłych bólów brzucha, wymiotów, biegunek, zaparć, krwawień z przewodu pokarmowego, choroby wrzodowej, nieswoistych chorób jelit, chorób trzustki, </w:t>
            </w:r>
            <w:proofErr w:type="spellStart"/>
            <w:r>
              <w:t>cholestaz</w:t>
            </w:r>
            <w:proofErr w:type="spellEnd"/>
            <w:r>
              <w:t xml:space="preserve"> i chorób wątroby oraz innych chorób nabytych i wad wrodzonych przewodu pokarmowego, </w:t>
            </w:r>
          </w:p>
          <w:p w:rsidR="00CA7E15" w:rsidRDefault="00CA7E15" w:rsidP="009669DD">
            <w:r>
              <w:t xml:space="preserve">f) 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>
              <w:t>refluksowej</w:t>
            </w:r>
            <w:proofErr w:type="spellEnd"/>
            <w:r>
              <w:t xml:space="preserve"> pęcherzowo-moczowodowej, </w:t>
            </w:r>
          </w:p>
          <w:p w:rsidR="00CA7E15" w:rsidRDefault="00CA7E15" w:rsidP="009669DD">
            <w:r>
              <w:t xml:space="preserve">g) zaburzeń wzrastania, chorób tarczycy i przytarczyc, chorób nadnerczy, cukrzycy, otyłości, zaburzeń dojrzewania i funkcji gonad, </w:t>
            </w:r>
          </w:p>
          <w:p w:rsidR="00CA7E15" w:rsidRDefault="00CA7E15" w:rsidP="009669DD">
            <w:r>
              <w:t xml:space="preserve">h) mózgowego porażenia dziecięcego, zapaleń mózgu i opon mózgowo-rdzeniowych, padaczki, </w:t>
            </w:r>
          </w:p>
          <w:p w:rsidR="00CA7E15" w:rsidRDefault="00CA7E15" w:rsidP="009669DD">
            <w:r>
              <w:t xml:space="preserve">i) najczęstszych chorób zakaźnych wieku dziecięcego, </w:t>
            </w:r>
          </w:p>
          <w:p w:rsidR="002317E3" w:rsidRDefault="00CA7E15" w:rsidP="0055358C">
            <w:r>
              <w:t xml:space="preserve">j) zespołów genetycznych, </w:t>
            </w:r>
          </w:p>
          <w:p w:rsidR="00CA7E15" w:rsidRPr="003F3945" w:rsidRDefault="00CA7E15" w:rsidP="0055358C">
            <w:r>
              <w:lastRenderedPageBreak/>
              <w:t>k) chorób tkanki łącznej, gorączki reumatycznej, młodzieńczego zapalenia stawów, tocznia układowego, zapalenia skórno-mięśniowego;</w:t>
            </w:r>
          </w:p>
        </w:tc>
        <w:tc>
          <w:tcPr>
            <w:tcW w:w="0" w:type="auto"/>
          </w:tcPr>
          <w:p w:rsidR="00CA7E15" w:rsidRDefault="00CA7E15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CA7E15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CA7E15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1</w:t>
            </w:r>
          </w:p>
          <w:p w:rsidR="00CA7E15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2317E3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  <w:p w:rsidR="002317E3" w:rsidRPr="003F3945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lastRenderedPageBreak/>
              <w:t>3</w:t>
            </w:r>
          </w:p>
        </w:tc>
      </w:tr>
      <w:tr w:rsidR="00CA7E15" w:rsidRPr="003F3945" w:rsidTr="00CA7E15">
        <w:tc>
          <w:tcPr>
            <w:tcW w:w="0" w:type="auto"/>
          </w:tcPr>
          <w:p w:rsidR="00CA7E15" w:rsidRPr="003F3945" w:rsidRDefault="00CA7E15" w:rsidP="009669DD">
            <w:r w:rsidRPr="003F3945">
              <w:lastRenderedPageBreak/>
              <w:t>EW.6</w:t>
            </w:r>
          </w:p>
        </w:tc>
        <w:tc>
          <w:tcPr>
            <w:tcW w:w="0" w:type="auto"/>
          </w:tcPr>
          <w:p w:rsidR="00CA7E15" w:rsidRPr="003F3945" w:rsidRDefault="00CA7E15" w:rsidP="009669DD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najczęściej występujące stany zagrożenia życia u dzieci oraz zasady postępowania w tych stanach;</w:t>
            </w:r>
          </w:p>
        </w:tc>
        <w:tc>
          <w:tcPr>
            <w:tcW w:w="0" w:type="auto"/>
          </w:tcPr>
          <w:p w:rsidR="00CA7E15" w:rsidRPr="003F3945" w:rsidRDefault="002317E3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EW3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Chirurgia 40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6481"/>
        <w:gridCol w:w="1270"/>
      </w:tblGrid>
      <w:tr w:rsidR="002317E3" w:rsidTr="003C1959">
        <w:tc>
          <w:tcPr>
            <w:tcW w:w="1311" w:type="dxa"/>
          </w:tcPr>
          <w:p w:rsidR="002317E3" w:rsidRDefault="002317E3" w:rsidP="009669DD">
            <w:r>
              <w:t>Nr standardu</w:t>
            </w:r>
          </w:p>
        </w:tc>
        <w:tc>
          <w:tcPr>
            <w:tcW w:w="6481" w:type="dxa"/>
          </w:tcPr>
          <w:p w:rsidR="002317E3" w:rsidRDefault="002317E3" w:rsidP="009669DD">
            <w:r>
              <w:t>Treść standardu</w:t>
            </w:r>
          </w:p>
        </w:tc>
        <w:tc>
          <w:tcPr>
            <w:tcW w:w="1270" w:type="dxa"/>
          </w:tcPr>
          <w:p w:rsidR="002317E3" w:rsidRDefault="002317E3" w:rsidP="009669DD">
            <w:r>
              <w:t>Liczba pytań</w:t>
            </w:r>
          </w:p>
        </w:tc>
      </w:tr>
      <w:tr w:rsidR="002317E3" w:rsidTr="003C1959">
        <w:tc>
          <w:tcPr>
            <w:tcW w:w="1311" w:type="dxa"/>
          </w:tcPr>
          <w:p w:rsidR="002317E3" w:rsidRDefault="002317E3" w:rsidP="009669DD">
            <w:r>
              <w:t>F.W1</w:t>
            </w:r>
          </w:p>
        </w:tc>
        <w:tc>
          <w:tcPr>
            <w:tcW w:w="6481" w:type="dxa"/>
          </w:tcPr>
          <w:p w:rsidR="002317E3" w:rsidRDefault="002317E3" w:rsidP="0055358C">
            <w:r>
              <w:t xml:space="preserve">zna i rozumie przyczyny, objawy, zasady diagnozowania oraz postępowania terapeutycznego w odniesieniu do najczęstszych chorób wymagających interwencji chirurgicznej, z uwzględnieniem odrębności wieku dziecięcego, w tym w szczególności: </w:t>
            </w:r>
          </w:p>
          <w:p w:rsidR="002317E3" w:rsidRDefault="002317E3" w:rsidP="0055358C">
            <w:r>
              <w:t xml:space="preserve">a) ostrych i przewlekłych chorób jamy brzusznej, </w:t>
            </w:r>
          </w:p>
          <w:p w:rsidR="002317E3" w:rsidRDefault="002317E3" w:rsidP="0055358C">
            <w:r>
              <w:t xml:space="preserve">b) chorób klatki piersiowej, </w:t>
            </w:r>
          </w:p>
          <w:p w:rsidR="002317E3" w:rsidRDefault="002317E3" w:rsidP="0055358C">
            <w:r>
              <w:t xml:space="preserve">c) chorób kończyn i głowy, </w:t>
            </w:r>
          </w:p>
          <w:p w:rsidR="002317E3" w:rsidRDefault="002317E3" w:rsidP="0055358C">
            <w:r>
              <w:t xml:space="preserve">d) złamań kości i urazów narządów; </w:t>
            </w:r>
          </w:p>
        </w:tc>
        <w:tc>
          <w:tcPr>
            <w:tcW w:w="1270" w:type="dxa"/>
          </w:tcPr>
          <w:p w:rsidR="002317E3" w:rsidRDefault="002317E3" w:rsidP="0055358C"/>
          <w:p w:rsidR="002317E3" w:rsidRDefault="002317E3" w:rsidP="0055358C"/>
          <w:p w:rsidR="002317E3" w:rsidRDefault="002317E3" w:rsidP="0055358C"/>
          <w:p w:rsidR="002317E3" w:rsidRDefault="002317E3" w:rsidP="0055358C"/>
          <w:p w:rsidR="002317E3" w:rsidRDefault="00B950EB" w:rsidP="0055358C">
            <w:r>
              <w:t>15</w:t>
            </w:r>
          </w:p>
          <w:p w:rsidR="002317E3" w:rsidRDefault="00B950EB" w:rsidP="0055358C">
            <w:r>
              <w:t>7</w:t>
            </w:r>
          </w:p>
          <w:p w:rsidR="002317E3" w:rsidRDefault="002317E3" w:rsidP="0055358C">
            <w:r>
              <w:t>10</w:t>
            </w:r>
          </w:p>
          <w:p w:rsidR="002317E3" w:rsidRDefault="00B950EB" w:rsidP="0055358C">
            <w:r>
              <w:t>3</w:t>
            </w:r>
          </w:p>
        </w:tc>
      </w:tr>
      <w:tr w:rsidR="002317E3" w:rsidTr="003C1959">
        <w:tc>
          <w:tcPr>
            <w:tcW w:w="1311" w:type="dxa"/>
          </w:tcPr>
          <w:p w:rsidR="002317E3" w:rsidRDefault="002317E3" w:rsidP="009669DD">
            <w:r>
              <w:t>F.W2.</w:t>
            </w:r>
          </w:p>
        </w:tc>
        <w:tc>
          <w:tcPr>
            <w:tcW w:w="6481" w:type="dxa"/>
          </w:tcPr>
          <w:p w:rsidR="002317E3" w:rsidRDefault="002317E3" w:rsidP="009669DD">
            <w:r>
              <w:t>zna wybrane zagadnienia z zakresu chirurgii dziecięcej, w tym traumatologii i otorynolaryngologii, wady i choroby nabyte będące wskazaniem do leczenia chirurgicznego u dzieci;</w:t>
            </w:r>
          </w:p>
        </w:tc>
        <w:tc>
          <w:tcPr>
            <w:tcW w:w="1270" w:type="dxa"/>
          </w:tcPr>
          <w:p w:rsidR="002317E3" w:rsidRDefault="002317E3" w:rsidP="009669DD">
            <w:r>
              <w:t>5</w:t>
            </w:r>
          </w:p>
        </w:tc>
      </w:tr>
      <w:tr w:rsidR="002317E3" w:rsidTr="003C1959">
        <w:tc>
          <w:tcPr>
            <w:tcW w:w="1311" w:type="dxa"/>
          </w:tcPr>
          <w:p w:rsidR="002317E3" w:rsidRDefault="002317E3" w:rsidP="009669DD">
            <w:r>
              <w:t>F.W3</w:t>
            </w:r>
          </w:p>
        </w:tc>
        <w:tc>
          <w:tcPr>
            <w:tcW w:w="6481" w:type="dxa"/>
          </w:tcPr>
          <w:p w:rsidR="002317E3" w:rsidRDefault="002317E3" w:rsidP="009669DD">
            <w:r>
              <w:t>zna zasady kwalifikacji i wykonywania oraz najczęstsze powikłania podstawowych zabiegów operacyjnych i inwazyjnych procedur diagnostyczno-leczniczych;</w:t>
            </w:r>
          </w:p>
        </w:tc>
        <w:tc>
          <w:tcPr>
            <w:tcW w:w="1270" w:type="dxa"/>
          </w:tcPr>
          <w:p w:rsidR="002317E3" w:rsidRDefault="002317E3" w:rsidP="009669DD">
            <w:r>
              <w:t>Efekt łączony z FW1</w:t>
            </w:r>
          </w:p>
        </w:tc>
      </w:tr>
      <w:tr w:rsidR="002317E3" w:rsidTr="003C1959">
        <w:tc>
          <w:tcPr>
            <w:tcW w:w="1311" w:type="dxa"/>
          </w:tcPr>
          <w:p w:rsidR="002317E3" w:rsidRDefault="002317E3" w:rsidP="009669DD">
            <w:r>
              <w:t>F.W4</w:t>
            </w:r>
          </w:p>
        </w:tc>
        <w:tc>
          <w:tcPr>
            <w:tcW w:w="6481" w:type="dxa"/>
          </w:tcPr>
          <w:p w:rsidR="002317E3" w:rsidRDefault="002317E3" w:rsidP="009669DD">
            <w:r>
              <w:t>zna zasady bezpieczeństwa okołooperacyjnego, przygotowania pacjenta do operacji, wykonania znieczulenia ogólnego i miejscowego oraz kontrolowanej sedacji;</w:t>
            </w:r>
          </w:p>
        </w:tc>
        <w:tc>
          <w:tcPr>
            <w:tcW w:w="1270" w:type="dxa"/>
          </w:tcPr>
          <w:p w:rsidR="002317E3" w:rsidRDefault="002317E3" w:rsidP="009669DD">
            <w:r>
              <w:t>Efekt łączony z FW1</w:t>
            </w:r>
          </w:p>
        </w:tc>
      </w:tr>
      <w:tr w:rsidR="002317E3" w:rsidTr="003C1959">
        <w:tc>
          <w:tcPr>
            <w:tcW w:w="1311" w:type="dxa"/>
          </w:tcPr>
          <w:p w:rsidR="002317E3" w:rsidRDefault="002317E3" w:rsidP="009669DD">
            <w:r>
              <w:t>F.W5</w:t>
            </w:r>
          </w:p>
        </w:tc>
        <w:tc>
          <w:tcPr>
            <w:tcW w:w="6481" w:type="dxa"/>
          </w:tcPr>
          <w:p w:rsidR="002317E3" w:rsidRDefault="002317E3" w:rsidP="009669DD">
            <w:r>
              <w:t>zna leczenie pooperacyjne z terapią przeciwbólową i monitorowaniem pooperacyjnym;</w:t>
            </w:r>
          </w:p>
        </w:tc>
        <w:tc>
          <w:tcPr>
            <w:tcW w:w="1270" w:type="dxa"/>
          </w:tcPr>
          <w:p w:rsidR="002317E3" w:rsidRDefault="002317E3" w:rsidP="009669DD">
            <w:r>
              <w:t>Efekt łączony z FW1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Ginekologia i położnictwo – 30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6551"/>
        <w:gridCol w:w="1287"/>
      </w:tblGrid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Nr standardu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t>Treść standardu</w:t>
            </w:r>
          </w:p>
        </w:tc>
        <w:tc>
          <w:tcPr>
            <w:tcW w:w="0" w:type="auto"/>
          </w:tcPr>
          <w:p w:rsidR="00B950EB" w:rsidRPr="004559B7" w:rsidRDefault="00B950EB" w:rsidP="009669DD">
            <w:r>
              <w:t xml:space="preserve">Liczba pytań 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F.W3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kwalifikacji i wykonywania oraz najczęstsze powikłania podstawowych zabiegów operacyjnych i inwazyjnych procedur diagnostyczno-leczniczych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FW9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F.W4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bezpieczeństwa okołooperacyjnego, przygotowania pacjenta do operacji, wykonania znieczulenia ogólnego i miejscowego oraz kontrolowanej sedacji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FW9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F.W5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leczenie pooperacyjne z terapią przeciwbólową i monitorowaniem pooperacyjnym;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FW9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F.W9</w:t>
            </w:r>
          </w:p>
        </w:tc>
        <w:tc>
          <w:tcPr>
            <w:tcW w:w="0" w:type="auto"/>
          </w:tcPr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 xml:space="preserve">funkcje rozrodcze kobiety, zaburzenia z nimi związane i postępowanie diagnostyczne oraz terapeutyczne dotyczące w szczególności: </w:t>
            </w:r>
          </w:p>
          <w:p w:rsidR="00B950EB" w:rsidRDefault="00B950EB" w:rsidP="009669DD">
            <w:r>
              <w:t xml:space="preserve">a) cyklu miesiączkowego i jego zaburzeń, </w:t>
            </w:r>
          </w:p>
          <w:p w:rsidR="00B950EB" w:rsidRDefault="00B950EB" w:rsidP="009669DD">
            <w:r>
              <w:t xml:space="preserve">b) ciąży, </w:t>
            </w:r>
          </w:p>
          <w:p w:rsidR="00B950EB" w:rsidRDefault="00B950EB" w:rsidP="009669DD">
            <w:r>
              <w:t>c) porodu fizjologicznego i patologicznego oraz połogu,</w:t>
            </w:r>
          </w:p>
          <w:p w:rsidR="00B950EB" w:rsidRDefault="00B950EB" w:rsidP="0055358C">
            <w:r>
              <w:t>d) zapaleń i nowotworów w obrębie narządów płciowych,</w:t>
            </w:r>
          </w:p>
          <w:p w:rsidR="00B950EB" w:rsidRDefault="00B950EB" w:rsidP="0055358C">
            <w:r>
              <w:lastRenderedPageBreak/>
              <w:t xml:space="preserve">e) regulacji urodzeń, </w:t>
            </w:r>
          </w:p>
          <w:p w:rsidR="00B950EB" w:rsidRDefault="00B950EB" w:rsidP="0055358C">
            <w:r>
              <w:t xml:space="preserve">f) menopauzy, </w:t>
            </w:r>
          </w:p>
          <w:p w:rsidR="00B950EB" w:rsidRPr="004559B7" w:rsidRDefault="00B950EB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t>g) podstawowych metod diagnostyki i zabiegów ginekologicznych;</w:t>
            </w:r>
          </w:p>
        </w:tc>
        <w:tc>
          <w:tcPr>
            <w:tcW w:w="0" w:type="auto"/>
          </w:tcPr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lastRenderedPageBreak/>
              <w:t>3</w:t>
            </w:r>
          </w:p>
          <w:p w:rsidR="00B950EB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3</w:t>
            </w:r>
          </w:p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4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lastRenderedPageBreak/>
              <w:t>E.W24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podstawy wczesnej wykrywalności nowotworów i zasady badań przesiewowych w onkologii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Medycyna rodzinna – 15 pytań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1212"/>
        <w:gridCol w:w="6977"/>
        <w:gridCol w:w="887"/>
      </w:tblGrid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Nr standardu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t>Treść standardu</w:t>
            </w:r>
          </w:p>
        </w:tc>
        <w:tc>
          <w:tcPr>
            <w:tcW w:w="236" w:type="dxa"/>
          </w:tcPr>
          <w:p w:rsidR="00B950EB" w:rsidRPr="004559B7" w:rsidRDefault="00B950EB" w:rsidP="009669DD">
            <w:r>
              <w:t>Liczba pytań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E.W36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przyczyny, objawy, zasady diagnozowania i postępowania terapeutycznego w najczęstszych chorobach i specyficznych problemach w praktyce lekarza rodzinnego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E.W24</w:t>
            </w:r>
          </w:p>
        </w:tc>
        <w:tc>
          <w:tcPr>
            <w:tcW w:w="0" w:type="auto"/>
          </w:tcPr>
          <w:p w:rsidR="00B950EB" w:rsidRPr="004559B7" w:rsidRDefault="00B950EB" w:rsidP="009669DD"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podstawy wczesnej wykrywalności nowotworów i zasady badań przesiewowych w onkologii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1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E.W9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podstawowe zasady farmakoterapii chorób ludzi w podeszłym wieku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1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E.W10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rozumie przyczyny i zna podstawowe odrębności w najczęstszych chorobach występujących u osób starszych oraz zasady postępowania w podstawowych zespołach geriatrycznych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E.W8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przebieg oraz objawy procesu starzenia się, a także zasady całościowej oceny geriatrycznej i opieki interdyscyplinarnej w odniesieniu do pacjenta w podeszłym wieku;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EW10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E.W7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przyczyny, objawy, zasady diagnozowania i postępowania terapeutycznego w odniesieniu do najczęstszych chorób wewnętrznych występujących u osób dorosłych oraz ich powikłań: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E.W3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i rozumie przyczyny, objawy, zasady diagnozowania i postępowania terapeutycznego w przypadku najczęstszych chorób dzieci: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4559B7" w:rsidTr="00B950EB">
        <w:tc>
          <w:tcPr>
            <w:tcW w:w="0" w:type="auto"/>
          </w:tcPr>
          <w:p w:rsidR="00B950EB" w:rsidRPr="004559B7" w:rsidRDefault="00B950EB" w:rsidP="009669DD">
            <w:r w:rsidRPr="004559B7">
              <w:t>E.W2</w:t>
            </w:r>
          </w:p>
        </w:tc>
        <w:tc>
          <w:tcPr>
            <w:tcW w:w="0" w:type="auto"/>
          </w:tcPr>
          <w:p w:rsidR="00B950EB" w:rsidRPr="004559B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4559B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żywienia dzieci zdrowych i chorych, szczepień ochronnych i prowadzenia bilansu zdrowia dziecka;</w:t>
            </w:r>
          </w:p>
        </w:tc>
        <w:tc>
          <w:tcPr>
            <w:tcW w:w="236" w:type="dxa"/>
          </w:tcPr>
          <w:p w:rsidR="00B950EB" w:rsidRPr="004559B7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Medycyna ratunkowa – 15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6"/>
        <w:gridCol w:w="6540"/>
        <w:gridCol w:w="1286"/>
      </w:tblGrid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pPr>
              <w:rPr>
                <w:b/>
              </w:rPr>
            </w:pPr>
            <w:r w:rsidRPr="00C566A7">
              <w:rPr>
                <w:b/>
              </w:rPr>
              <w:t>Nr standardu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b/>
              </w:rPr>
            </w:pPr>
            <w:r w:rsidRPr="00C566A7">
              <w:rPr>
                <w:b/>
              </w:rPr>
              <w:t>Treść standardu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b/>
              </w:rPr>
            </w:pPr>
            <w:r>
              <w:rPr>
                <w:b/>
              </w:rPr>
              <w:t>Liczba pytań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F.W7</w:t>
            </w:r>
          </w:p>
        </w:tc>
        <w:tc>
          <w:tcPr>
            <w:tcW w:w="0" w:type="auto"/>
          </w:tcPr>
          <w:p w:rsidR="00B950EB" w:rsidRPr="00C566A7" w:rsidRDefault="00B950EB" w:rsidP="009669DD"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aktualne wytyczne resuscytacji krążeniowo-oddechowej noworodków, dzieci i dorosłych</w:t>
            </w:r>
          </w:p>
        </w:tc>
        <w:tc>
          <w:tcPr>
            <w:tcW w:w="0" w:type="auto"/>
          </w:tcPr>
          <w:p w:rsidR="00B950EB" w:rsidRPr="00C566A7" w:rsidRDefault="00432D62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5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F.W8</w:t>
            </w:r>
          </w:p>
        </w:tc>
        <w:tc>
          <w:tcPr>
            <w:tcW w:w="0" w:type="auto"/>
          </w:tcPr>
          <w:p w:rsidR="00B950EB" w:rsidRPr="00C566A7" w:rsidRDefault="00B950EB" w:rsidP="009669DD"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funkcjonowania zintegrowanego systemu państwowego ratownictwa medycznego</w:t>
            </w:r>
          </w:p>
        </w:tc>
        <w:tc>
          <w:tcPr>
            <w:tcW w:w="0" w:type="auto"/>
          </w:tcPr>
          <w:p w:rsidR="00B950EB" w:rsidRPr="00C566A7" w:rsidRDefault="00432D62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1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F.W3</w:t>
            </w:r>
          </w:p>
        </w:tc>
        <w:tc>
          <w:tcPr>
            <w:tcW w:w="0" w:type="auto"/>
          </w:tcPr>
          <w:p w:rsidR="00B950EB" w:rsidRPr="00C566A7" w:rsidRDefault="00B950EB" w:rsidP="009669DD"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kwalifikacji i wykonywania oraz najczęstsze powikłania podstawowych zabiegów operacyjnych i inwazyjnych procedur diagnostyczno-leczniczych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3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F.W4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bezpieczeństwa okołooperacyjnego, przygotowania pacjenta do operacji, wykonania znieczulenia ogólnego i miejscowego oraz kontrolowanej sedacji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FW3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E.W6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najczęściej występujące stany zagrożenia życia u dzieci oraz zasady postępowania w tych stanach;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3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t>C.W44</w:t>
            </w:r>
          </w:p>
        </w:tc>
        <w:tc>
          <w:tcPr>
            <w:tcW w:w="0" w:type="auto"/>
          </w:tcPr>
          <w:p w:rsidR="00B950EB" w:rsidRPr="00C566A7" w:rsidRDefault="00B950EB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0" w:type="auto"/>
          </w:tcPr>
          <w:p w:rsidR="00B950EB" w:rsidRPr="00C566A7" w:rsidRDefault="00B950EB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3</w:t>
            </w:r>
          </w:p>
        </w:tc>
      </w:tr>
      <w:tr w:rsidR="00B950EB" w:rsidRPr="00C566A7" w:rsidTr="00B950EB">
        <w:tc>
          <w:tcPr>
            <w:tcW w:w="0" w:type="auto"/>
          </w:tcPr>
          <w:p w:rsidR="00B950EB" w:rsidRPr="00C566A7" w:rsidRDefault="00B950EB" w:rsidP="009669DD">
            <w:r w:rsidRPr="00C566A7">
              <w:lastRenderedPageBreak/>
              <w:t>C.W45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C566A7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podstawowe zasady postępowania diagnostycznego w zatruciach.</w:t>
            </w:r>
          </w:p>
        </w:tc>
        <w:tc>
          <w:tcPr>
            <w:tcW w:w="0" w:type="auto"/>
          </w:tcPr>
          <w:p w:rsidR="00B950EB" w:rsidRPr="00C566A7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CW44</w:t>
            </w:r>
          </w:p>
        </w:tc>
      </w:tr>
    </w:tbl>
    <w:p w:rsidR="00C566A7" w:rsidRDefault="00C566A7"/>
    <w:p w:rsidR="00C566A7" w:rsidRPr="0055358C" w:rsidRDefault="00C566A7">
      <w:pPr>
        <w:rPr>
          <w:b/>
        </w:rPr>
      </w:pPr>
      <w:r w:rsidRPr="0055358C">
        <w:rPr>
          <w:b/>
        </w:rPr>
        <w:t>Psychiatria – 15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9"/>
        <w:gridCol w:w="6475"/>
        <w:gridCol w:w="1358"/>
      </w:tblGrid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Nr standardu</w:t>
            </w:r>
          </w:p>
        </w:tc>
        <w:tc>
          <w:tcPr>
            <w:tcW w:w="0" w:type="auto"/>
          </w:tcPr>
          <w:p w:rsidR="00B950EB" w:rsidRPr="003F3945" w:rsidRDefault="00B950EB" w:rsidP="009669DD">
            <w:r w:rsidRPr="003F3945">
              <w:t>Treść standardu</w:t>
            </w:r>
          </w:p>
        </w:tc>
        <w:tc>
          <w:tcPr>
            <w:tcW w:w="0" w:type="auto"/>
          </w:tcPr>
          <w:p w:rsidR="00B950EB" w:rsidRPr="003F3945" w:rsidRDefault="00B950EB" w:rsidP="009669DD">
            <w:r>
              <w:t>Liczba pytań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E.W16</w:t>
            </w:r>
          </w:p>
        </w:tc>
        <w:tc>
          <w:tcPr>
            <w:tcW w:w="0" w:type="auto"/>
          </w:tcPr>
          <w:p w:rsidR="00B950EB" w:rsidRPr="003F3945" w:rsidRDefault="00B950EB" w:rsidP="009669DD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symptomatologię ogólną zaburzeń psychicznych oraz zasady ich klasyfikacji według głównych systemów klasyfikacyjnych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EW17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E.W17</w:t>
            </w:r>
          </w:p>
        </w:tc>
        <w:tc>
          <w:tcPr>
            <w:tcW w:w="0" w:type="auto"/>
          </w:tcPr>
          <w:p w:rsidR="00B950EB" w:rsidRDefault="00B950EB" w:rsidP="0055358C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objawy, zasady diagnozowania i postępowania terapeutycznego w najczęstszych chorobach psychicznych</w:t>
            </w: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 xml:space="preserve">, </w:t>
            </w:r>
            <w:r>
              <w:t xml:space="preserve">w tym: </w:t>
            </w:r>
          </w:p>
          <w:p w:rsidR="00B950EB" w:rsidRDefault="00B950EB" w:rsidP="0055358C">
            <w:r>
              <w:t xml:space="preserve">a) schizofrenii, </w:t>
            </w:r>
          </w:p>
          <w:p w:rsidR="00B950EB" w:rsidRDefault="00B950EB" w:rsidP="0055358C">
            <w:r>
              <w:t xml:space="preserve">b) zaburzeniach afektywnych i adaptacyjnych, </w:t>
            </w:r>
          </w:p>
          <w:p w:rsidR="00B950EB" w:rsidRDefault="00B950EB" w:rsidP="0055358C">
            <w:r>
              <w:t xml:space="preserve">c) zaburzeniach odżywiania, </w:t>
            </w:r>
          </w:p>
          <w:p w:rsidR="00B950EB" w:rsidRPr="003F3945" w:rsidRDefault="00B950EB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t>d) zaburzeniach związanych z przyjmowaniem substancji psychoaktywnych;</w:t>
            </w:r>
          </w:p>
        </w:tc>
        <w:tc>
          <w:tcPr>
            <w:tcW w:w="0" w:type="auto"/>
          </w:tcPr>
          <w:p w:rsidR="00B950EB" w:rsidRDefault="00B950EB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3C1959" w:rsidRDefault="003C1959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</w:p>
          <w:p w:rsidR="003C1959" w:rsidRDefault="003C1959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  <w:p w:rsidR="003C1959" w:rsidRDefault="003C1959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3</w:t>
            </w:r>
          </w:p>
          <w:p w:rsidR="003C1959" w:rsidRDefault="003C1959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  <w:p w:rsidR="003C1959" w:rsidRPr="003F3945" w:rsidRDefault="003C1959" w:rsidP="0055358C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E.W18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zasady diagnostyki i postępowania w stanach nagłych psychiatrii;</w:t>
            </w:r>
          </w:p>
        </w:tc>
        <w:tc>
          <w:tcPr>
            <w:tcW w:w="0" w:type="auto"/>
          </w:tcPr>
          <w:p w:rsidR="00B950EB" w:rsidRPr="003F3945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E.W19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specyfikę zaburzeń psychicznych i ich leczenia u dzieci, młodzieży oraz w okresie starości;</w:t>
            </w:r>
          </w:p>
        </w:tc>
        <w:tc>
          <w:tcPr>
            <w:tcW w:w="0" w:type="auto"/>
          </w:tcPr>
          <w:p w:rsidR="00B950EB" w:rsidRPr="003F3945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EW17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E.W22</w:t>
            </w:r>
          </w:p>
        </w:tc>
        <w:tc>
          <w:tcPr>
            <w:tcW w:w="0" w:type="auto"/>
          </w:tcPr>
          <w:p w:rsidR="00B950EB" w:rsidRPr="003F3945" w:rsidRDefault="00B950EB" w:rsidP="009669DD"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przepisy dotyczące ochrony zdrowia psychicznego, ze szczególnym uwzględnieniem zasad przyjęcia do szpitala psychiatrycznego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E.W20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objawy zaburzeń psychicznych w przebiegu chorób somatycznych, ich wpływ na przebieg choroby podstawowej i rokowanie oraz zasady ich leczenia</w:t>
            </w:r>
          </w:p>
        </w:tc>
        <w:tc>
          <w:tcPr>
            <w:tcW w:w="0" w:type="auto"/>
          </w:tcPr>
          <w:p w:rsidR="00B950EB" w:rsidRPr="003F3945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2</w:t>
            </w:r>
          </w:p>
        </w:tc>
      </w:tr>
      <w:tr w:rsidR="00B950EB" w:rsidRPr="003F3945" w:rsidTr="00B950EB">
        <w:tc>
          <w:tcPr>
            <w:tcW w:w="0" w:type="auto"/>
          </w:tcPr>
          <w:p w:rsidR="00B950EB" w:rsidRPr="003F3945" w:rsidRDefault="00B950EB" w:rsidP="009669DD">
            <w:r w:rsidRPr="003F3945">
              <w:t>E.W15</w:t>
            </w:r>
          </w:p>
        </w:tc>
        <w:tc>
          <w:tcPr>
            <w:tcW w:w="0" w:type="auto"/>
          </w:tcPr>
          <w:p w:rsidR="00B950EB" w:rsidRPr="003F3945" w:rsidRDefault="00B950EB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 w:rsidRPr="003F3945"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zna podstawowe koncepcje patogenezy zaburzeń psychicznych;</w:t>
            </w:r>
          </w:p>
        </w:tc>
        <w:tc>
          <w:tcPr>
            <w:tcW w:w="0" w:type="auto"/>
          </w:tcPr>
          <w:p w:rsidR="00B950EB" w:rsidRPr="003F3945" w:rsidRDefault="003C1959" w:rsidP="009669DD">
            <w:pP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212529"/>
                <w:shd w:val="clear" w:color="auto" w:fill="FFFFFF"/>
              </w:rPr>
              <w:t>Efekt łączony z EW17</w:t>
            </w:r>
          </w:p>
        </w:tc>
      </w:tr>
    </w:tbl>
    <w:p w:rsidR="00C566A7" w:rsidRDefault="00C566A7"/>
    <w:sectPr w:rsidR="00C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7"/>
    <w:rsid w:val="002317E3"/>
    <w:rsid w:val="003C1959"/>
    <w:rsid w:val="003F3945"/>
    <w:rsid w:val="00432D62"/>
    <w:rsid w:val="004559B7"/>
    <w:rsid w:val="0055358C"/>
    <w:rsid w:val="00602AED"/>
    <w:rsid w:val="00AA38D5"/>
    <w:rsid w:val="00B90976"/>
    <w:rsid w:val="00B950EB"/>
    <w:rsid w:val="00BB306A"/>
    <w:rsid w:val="00C566A7"/>
    <w:rsid w:val="00C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32D4"/>
  <w15:chartTrackingRefBased/>
  <w15:docId w15:val="{8ECCCC7B-058B-45F7-8298-EACCDB7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Mania</dc:creator>
  <cp:keywords/>
  <dc:description/>
  <cp:lastModifiedBy>Alicja Florkowska</cp:lastModifiedBy>
  <cp:revision>4</cp:revision>
  <dcterms:created xsi:type="dcterms:W3CDTF">2023-05-24T14:31:00Z</dcterms:created>
  <dcterms:modified xsi:type="dcterms:W3CDTF">2023-05-30T07:49:00Z</dcterms:modified>
</cp:coreProperties>
</file>